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0BB0" w14:textId="18881DD7" w:rsidR="00456A84" w:rsidRDefault="004608A9" w:rsidP="004608A9">
      <w:pPr>
        <w:pStyle w:val="Title"/>
      </w:pPr>
      <w:bookmarkStart w:id="0" w:name="_GoBack"/>
      <w:bookmarkEnd w:id="0"/>
      <w:r>
        <w:t xml:space="preserve">      The Attitude of the Penitent is Key</w:t>
      </w:r>
    </w:p>
    <w:p w14:paraId="38ED79C1" w14:textId="526EC213" w:rsidR="004608A9" w:rsidRDefault="004608A9" w:rsidP="004608A9">
      <w:pPr>
        <w:pStyle w:val="Heading1"/>
      </w:pPr>
      <w:r>
        <w:tab/>
      </w:r>
      <w:r>
        <w:tab/>
      </w:r>
      <w:r>
        <w:tab/>
        <w:t xml:space="preserve">              Luke 18:1-17</w:t>
      </w:r>
    </w:p>
    <w:p w14:paraId="7E1846AA" w14:textId="045BD9F4" w:rsidR="004608A9" w:rsidRDefault="004608A9" w:rsidP="004608A9"/>
    <w:p w14:paraId="52C51239" w14:textId="50B14891" w:rsidR="004608A9" w:rsidRDefault="004608A9" w:rsidP="004608A9">
      <w:pPr>
        <w:spacing w:line="360" w:lineRule="auto"/>
        <w:rPr>
          <w:sz w:val="28"/>
          <w:szCs w:val="28"/>
        </w:rPr>
      </w:pPr>
      <w:r>
        <w:rPr>
          <w:b/>
          <w:bCs/>
          <w:sz w:val="28"/>
          <w:szCs w:val="28"/>
        </w:rPr>
        <w:t xml:space="preserve">The unjust judge and the law: </w:t>
      </w:r>
      <w:r>
        <w:rPr>
          <w:sz w:val="28"/>
          <w:szCs w:val="28"/>
        </w:rPr>
        <w:t>Luke 18:1-8</w:t>
      </w:r>
    </w:p>
    <w:p w14:paraId="3C39CC1A" w14:textId="0F4FEF46" w:rsidR="004608A9" w:rsidRDefault="004608A9" w:rsidP="004608A9">
      <w:pPr>
        <w:spacing w:line="360" w:lineRule="auto"/>
        <w:rPr>
          <w:sz w:val="28"/>
          <w:szCs w:val="28"/>
        </w:rPr>
      </w:pPr>
      <w:r>
        <w:rPr>
          <w:sz w:val="28"/>
          <w:szCs w:val="28"/>
        </w:rPr>
        <w:t xml:space="preserve">This parable tells us the point right away: “…To show that at all times they ought to pray and not loose heart,” Compare Luke 11:5-10; 1 Thess. 5:17 &amp; </w:t>
      </w:r>
      <w:r w:rsidR="00CB20EC">
        <w:rPr>
          <w:sz w:val="28"/>
          <w:szCs w:val="28"/>
        </w:rPr>
        <w:t xml:space="preserve">2 </w:t>
      </w:r>
      <w:r>
        <w:rPr>
          <w:sz w:val="28"/>
          <w:szCs w:val="28"/>
        </w:rPr>
        <w:t>Cor</w:t>
      </w:r>
      <w:r w:rsidR="00CB20EC">
        <w:rPr>
          <w:sz w:val="28"/>
          <w:szCs w:val="28"/>
        </w:rPr>
        <w:t xml:space="preserve">. </w:t>
      </w:r>
      <w:r>
        <w:rPr>
          <w:sz w:val="28"/>
          <w:szCs w:val="28"/>
        </w:rPr>
        <w:t xml:space="preserve"> 4:1 and Galatians 6:9.</w:t>
      </w:r>
    </w:p>
    <w:p w14:paraId="2A3A4D73" w14:textId="400E14A4" w:rsidR="004608A9" w:rsidRDefault="004608A9" w:rsidP="004608A9">
      <w:pPr>
        <w:spacing w:line="360" w:lineRule="auto"/>
        <w:rPr>
          <w:sz w:val="28"/>
          <w:szCs w:val="28"/>
        </w:rPr>
      </w:pPr>
      <w:r>
        <w:rPr>
          <w:sz w:val="28"/>
          <w:szCs w:val="28"/>
        </w:rPr>
        <w:tab/>
        <w:t xml:space="preserve">The law is established but the judge cares not for God or mankind. The widow is persistent because this judge is the only remedy she has. </w:t>
      </w:r>
      <w:r>
        <w:rPr>
          <w:sz w:val="28"/>
          <w:szCs w:val="28"/>
        </w:rPr>
        <w:tab/>
      </w:r>
      <w:r>
        <w:rPr>
          <w:sz w:val="28"/>
          <w:szCs w:val="28"/>
        </w:rPr>
        <w:tab/>
      </w:r>
      <w:r>
        <w:rPr>
          <w:sz w:val="28"/>
          <w:szCs w:val="28"/>
        </w:rPr>
        <w:tab/>
      </w:r>
      <w:r>
        <w:rPr>
          <w:sz w:val="28"/>
          <w:szCs w:val="28"/>
        </w:rPr>
        <w:tab/>
        <w:t>The judge is uncharacteristically self-aware for and unscrupulous person. His motivation to help is only for his own comfort. So, he relents to justice.</w:t>
      </w:r>
      <w:r>
        <w:rPr>
          <w:sz w:val="28"/>
          <w:szCs w:val="28"/>
        </w:rPr>
        <w:tab/>
      </w:r>
      <w:r>
        <w:rPr>
          <w:sz w:val="28"/>
          <w:szCs w:val="28"/>
        </w:rPr>
        <w:tab/>
      </w:r>
      <w:r>
        <w:rPr>
          <w:sz w:val="28"/>
          <w:szCs w:val="28"/>
        </w:rPr>
        <w:tab/>
        <w:t>In reference to Christ’s second coming, He promises resolution. The promise of final judgement for the benefit of His elect will not delay. 2 Peter 3:</w:t>
      </w:r>
      <w:r w:rsidR="00CB20EC">
        <w:rPr>
          <w:sz w:val="28"/>
          <w:szCs w:val="28"/>
        </w:rPr>
        <w:t>3</w:t>
      </w:r>
      <w:r>
        <w:rPr>
          <w:sz w:val="28"/>
          <w:szCs w:val="28"/>
        </w:rPr>
        <w:t>-9</w:t>
      </w:r>
    </w:p>
    <w:p w14:paraId="4F6ECC6C" w14:textId="4DEC08A3" w:rsidR="004608A9" w:rsidRDefault="004608A9" w:rsidP="004608A9">
      <w:pPr>
        <w:spacing w:line="360" w:lineRule="auto"/>
        <w:rPr>
          <w:sz w:val="28"/>
          <w:szCs w:val="28"/>
        </w:rPr>
      </w:pPr>
      <w:r>
        <w:rPr>
          <w:sz w:val="28"/>
          <w:szCs w:val="28"/>
        </w:rPr>
        <w:t>“Will He find faith?” Faithfulness, expectation of resolution.</w:t>
      </w:r>
    </w:p>
    <w:p w14:paraId="731434AC" w14:textId="01120299" w:rsidR="004608A9" w:rsidRDefault="004608A9" w:rsidP="004608A9">
      <w:pPr>
        <w:spacing w:line="360" w:lineRule="auto"/>
        <w:rPr>
          <w:sz w:val="28"/>
          <w:szCs w:val="28"/>
        </w:rPr>
      </w:pPr>
      <w:r>
        <w:rPr>
          <w:b/>
          <w:bCs/>
          <w:sz w:val="28"/>
          <w:szCs w:val="28"/>
        </w:rPr>
        <w:t xml:space="preserve">Prayer with humility: </w:t>
      </w:r>
      <w:r>
        <w:rPr>
          <w:sz w:val="28"/>
          <w:szCs w:val="28"/>
        </w:rPr>
        <w:t>Luke 18:9-14</w:t>
      </w:r>
    </w:p>
    <w:p w14:paraId="2AFA45DB" w14:textId="6FC2AD2B" w:rsidR="004608A9" w:rsidRDefault="004608A9" w:rsidP="004608A9">
      <w:pPr>
        <w:spacing w:line="360" w:lineRule="auto"/>
        <w:rPr>
          <w:sz w:val="28"/>
          <w:szCs w:val="28"/>
        </w:rPr>
      </w:pPr>
      <w:r>
        <w:rPr>
          <w:sz w:val="28"/>
          <w:szCs w:val="28"/>
        </w:rPr>
        <w:t>Again, Luke gives the interpretation at the opening. Pharisee religious but not righteous. Tax collector not religious or righteous but humble. Both men would not be held in high regard by the common people. But they were allowed to despise the Tax collector. The tax collector went away justified, Heb. 2:17.</w:t>
      </w:r>
    </w:p>
    <w:p w14:paraId="1A7A3A91" w14:textId="4B0A6CA8" w:rsidR="004608A9" w:rsidRDefault="004608A9" w:rsidP="004608A9">
      <w:pPr>
        <w:spacing w:line="360" w:lineRule="auto"/>
        <w:rPr>
          <w:sz w:val="28"/>
          <w:szCs w:val="28"/>
        </w:rPr>
      </w:pPr>
      <w:r>
        <w:rPr>
          <w:b/>
          <w:bCs/>
          <w:sz w:val="28"/>
          <w:szCs w:val="28"/>
        </w:rPr>
        <w:t xml:space="preserve">Bring the little children: </w:t>
      </w:r>
      <w:r>
        <w:rPr>
          <w:sz w:val="28"/>
          <w:szCs w:val="28"/>
        </w:rPr>
        <w:t>Luke 18:15-17</w:t>
      </w:r>
    </w:p>
    <w:p w14:paraId="69F74378" w14:textId="715CD30D" w:rsidR="004608A9" w:rsidRPr="004608A9" w:rsidRDefault="004608A9" w:rsidP="004608A9">
      <w:pPr>
        <w:spacing w:line="360" w:lineRule="auto"/>
        <w:rPr>
          <w:sz w:val="28"/>
          <w:szCs w:val="28"/>
        </w:rPr>
      </w:pPr>
      <w:r>
        <w:rPr>
          <w:sz w:val="28"/>
          <w:szCs w:val="28"/>
        </w:rPr>
        <w:tab/>
        <w:t xml:space="preserve">Luke points out they were bringing even babies to Christ but Jesus uses the term for children. This is not endorsing infant baptism but is reflective of the practice of mother’s bringing their babies to be blessed by the rabbi. Again, attitude is key. Persistence, humility, dependence. </w:t>
      </w:r>
    </w:p>
    <w:sectPr w:rsidR="004608A9" w:rsidRPr="0046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A9"/>
    <w:rsid w:val="00010C49"/>
    <w:rsid w:val="0036348E"/>
    <w:rsid w:val="004608A9"/>
    <w:rsid w:val="00C45E57"/>
    <w:rsid w:val="00CB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8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8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08A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8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8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08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cp:lastPrinted>2023-03-16T15:59:00Z</cp:lastPrinted>
  <dcterms:created xsi:type="dcterms:W3CDTF">2023-03-25T12:32:00Z</dcterms:created>
  <dcterms:modified xsi:type="dcterms:W3CDTF">2023-03-25T12:32:00Z</dcterms:modified>
</cp:coreProperties>
</file>